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D9A" w:rsidRPr="00AD3D9A" w:rsidRDefault="00AD3D9A" w:rsidP="00AD3D9A">
      <w:pPr>
        <w:shd w:val="clear" w:color="auto" w:fill="FFFFFF"/>
        <w:spacing w:after="0" w:line="540" w:lineRule="atLeast"/>
        <w:outlineLvl w:val="0"/>
        <w:rPr>
          <w:rFonts w:ascii="Helvetica" w:eastAsia="Times New Roman" w:hAnsi="Helvetica" w:cs="Helvetica"/>
          <w:color w:val="2D3B45"/>
          <w:kern w:val="36"/>
          <w:sz w:val="45"/>
          <w:szCs w:val="45"/>
        </w:rPr>
      </w:pPr>
      <w:r w:rsidRPr="00AD3D9A">
        <w:rPr>
          <w:rFonts w:ascii="Helvetica" w:eastAsia="Times New Roman" w:hAnsi="Helvetica" w:cs="Helvetica"/>
          <w:color w:val="2D3B45"/>
          <w:kern w:val="36"/>
          <w:sz w:val="45"/>
          <w:szCs w:val="45"/>
        </w:rPr>
        <w:t>Week 6: Environmental Health</w:t>
      </w:r>
    </w:p>
    <w:p w:rsidR="00B878AD" w:rsidRDefault="00B878AD"/>
    <w:p w:rsidR="00AD3D9A" w:rsidRPr="00AD3D9A" w:rsidRDefault="00AD3D9A" w:rsidP="00AD3D9A">
      <w:pPr>
        <w:shd w:val="clear" w:color="auto" w:fill="FFFFFF"/>
        <w:spacing w:after="0" w:line="240" w:lineRule="auto"/>
        <w:rPr>
          <w:rFonts w:ascii="Arial" w:eastAsia="Times New Roman" w:hAnsi="Arial" w:cs="Arial"/>
          <w:color w:val="2D3B45"/>
          <w:sz w:val="24"/>
          <w:szCs w:val="24"/>
        </w:rPr>
      </w:pPr>
      <w:r w:rsidRPr="00AD3D9A">
        <w:rPr>
          <w:rFonts w:ascii="Arial" w:eastAsia="Times New Roman" w:hAnsi="Arial" w:cs="Arial"/>
          <w:color w:val="2D3B45"/>
          <w:sz w:val="24"/>
          <w:szCs w:val="24"/>
        </w:rPr>
        <w:t xml:space="preserve">Visit the U.S. Environmental Protection Agency's </w:t>
      </w:r>
      <w:proofErr w:type="spellStart"/>
      <w:r w:rsidRPr="00AD3D9A">
        <w:rPr>
          <w:rFonts w:ascii="Arial" w:eastAsia="Times New Roman" w:hAnsi="Arial" w:cs="Arial"/>
          <w:color w:val="2D3B45"/>
          <w:sz w:val="24"/>
          <w:szCs w:val="24"/>
        </w:rPr>
        <w:t>MyEnvironment</w:t>
      </w:r>
      <w:proofErr w:type="spellEnd"/>
      <w:r w:rsidRPr="00AD3D9A">
        <w:rPr>
          <w:rFonts w:ascii="Arial" w:eastAsia="Times New Roman" w:hAnsi="Arial" w:cs="Arial"/>
          <w:color w:val="2D3B45"/>
          <w:sz w:val="24"/>
          <w:szCs w:val="24"/>
        </w:rPr>
        <w:t xml:space="preserve"> site at </w:t>
      </w:r>
      <w:hyperlink r:id="rId5" w:tgtFrame="_blank" w:history="1">
        <w:r w:rsidRPr="00AD3D9A">
          <w:rPr>
            <w:rFonts w:ascii="Arial" w:eastAsia="Times New Roman" w:hAnsi="Arial" w:cs="Arial"/>
            <w:color w:val="0000FF"/>
            <w:sz w:val="24"/>
            <w:szCs w:val="24"/>
            <w:u w:val="single"/>
          </w:rPr>
          <w:t>http://www.epa.gov/myenvironment</w:t>
        </w:r>
        <w:r w:rsidRPr="00AD3D9A">
          <w:rPr>
            <w:rFonts w:ascii="Arial" w:eastAsia="Times New Roman" w:hAnsi="Arial" w:cs="Arial"/>
            <w:color w:val="0000FF"/>
            <w:sz w:val="24"/>
            <w:szCs w:val="24"/>
            <w:u w:val="single"/>
            <w:bdr w:val="none" w:sz="0" w:space="0" w:color="auto" w:frame="1"/>
          </w:rPr>
          <w:t xml:space="preserve"> (Links to an external site.)Links to an external </w:t>
        </w:r>
        <w:proofErr w:type="gramStart"/>
        <w:r w:rsidRPr="00AD3D9A">
          <w:rPr>
            <w:rFonts w:ascii="Arial" w:eastAsia="Times New Roman" w:hAnsi="Arial" w:cs="Arial"/>
            <w:color w:val="0000FF"/>
            <w:sz w:val="24"/>
            <w:szCs w:val="24"/>
            <w:u w:val="single"/>
            <w:bdr w:val="none" w:sz="0" w:space="0" w:color="auto" w:frame="1"/>
          </w:rPr>
          <w:t>site.</w:t>
        </w:r>
      </w:hyperlink>
      <w:r w:rsidRPr="00AD3D9A">
        <w:rPr>
          <w:rFonts w:ascii="Arial" w:eastAsia="Times New Roman" w:hAnsi="Arial" w:cs="Arial"/>
          <w:color w:val="2D3B45"/>
          <w:sz w:val="24"/>
          <w:szCs w:val="24"/>
        </w:rPr>
        <w:t>,</w:t>
      </w:r>
      <w:proofErr w:type="gramEnd"/>
      <w:r w:rsidRPr="00AD3D9A">
        <w:rPr>
          <w:rFonts w:ascii="Arial" w:eastAsia="Times New Roman" w:hAnsi="Arial" w:cs="Arial"/>
          <w:color w:val="2D3B45"/>
          <w:sz w:val="24"/>
          <w:szCs w:val="24"/>
        </w:rPr>
        <w:t xml:space="preserve"> and enter your city and state, ZIP code, or location into the location box.</w:t>
      </w:r>
    </w:p>
    <w:p w:rsidR="00AD3D9A" w:rsidRPr="00AD3D9A" w:rsidRDefault="00AD3D9A" w:rsidP="00AD3D9A">
      <w:pPr>
        <w:shd w:val="clear" w:color="auto" w:fill="FFFFFF"/>
        <w:spacing w:before="180" w:after="180" w:line="240" w:lineRule="auto"/>
        <w:rPr>
          <w:rFonts w:ascii="Arial" w:eastAsia="Times New Roman" w:hAnsi="Arial" w:cs="Arial"/>
          <w:color w:val="2D3B45"/>
          <w:sz w:val="24"/>
          <w:szCs w:val="24"/>
        </w:rPr>
      </w:pPr>
      <w:r w:rsidRPr="00AD3D9A">
        <w:rPr>
          <w:rFonts w:ascii="Arial" w:eastAsia="Times New Roman" w:hAnsi="Arial" w:cs="Arial"/>
          <w:color w:val="2D3B45"/>
          <w:sz w:val="24"/>
          <w:szCs w:val="24"/>
        </w:rPr>
        <w:t>Choose one of the topic areas.</w:t>
      </w:r>
    </w:p>
    <w:p w:rsidR="00AD3D9A" w:rsidRPr="00AD3D9A" w:rsidRDefault="00AD3D9A" w:rsidP="00AD3D9A">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AD3D9A">
        <w:rPr>
          <w:rFonts w:ascii="Arial" w:eastAsia="Times New Roman" w:hAnsi="Arial" w:cs="Arial"/>
          <w:color w:val="2D3B45"/>
          <w:sz w:val="24"/>
          <w:szCs w:val="24"/>
        </w:rPr>
        <w:t>My Health</w:t>
      </w:r>
    </w:p>
    <w:p w:rsidR="00AD3D9A" w:rsidRPr="00AD3D9A" w:rsidRDefault="00AD3D9A" w:rsidP="00AD3D9A">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AD3D9A">
        <w:rPr>
          <w:rFonts w:ascii="Arial" w:eastAsia="Times New Roman" w:hAnsi="Arial" w:cs="Arial"/>
          <w:color w:val="2D3B45"/>
          <w:sz w:val="24"/>
          <w:szCs w:val="24"/>
        </w:rPr>
        <w:t>My Climate</w:t>
      </w:r>
    </w:p>
    <w:p w:rsidR="00AD3D9A" w:rsidRPr="00AD3D9A" w:rsidRDefault="00AD3D9A" w:rsidP="00AD3D9A">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AD3D9A">
        <w:rPr>
          <w:rFonts w:ascii="Arial" w:eastAsia="Times New Roman" w:hAnsi="Arial" w:cs="Arial"/>
          <w:color w:val="2D3B45"/>
          <w:sz w:val="24"/>
          <w:szCs w:val="24"/>
        </w:rPr>
        <w:t>My Air</w:t>
      </w:r>
    </w:p>
    <w:p w:rsidR="00AD3D9A" w:rsidRPr="00AD3D9A" w:rsidRDefault="00AD3D9A" w:rsidP="00AD3D9A">
      <w:pPr>
        <w:numPr>
          <w:ilvl w:val="0"/>
          <w:numId w:val="1"/>
        </w:numPr>
        <w:shd w:val="clear" w:color="auto" w:fill="FFFFFF"/>
        <w:spacing w:before="100" w:beforeAutospacing="1" w:after="0" w:line="240" w:lineRule="auto"/>
        <w:ind w:left="120"/>
        <w:rPr>
          <w:rFonts w:ascii="Arial" w:eastAsia="Times New Roman" w:hAnsi="Arial" w:cs="Arial"/>
          <w:color w:val="2D3B45"/>
          <w:sz w:val="24"/>
          <w:szCs w:val="24"/>
        </w:rPr>
      </w:pPr>
      <w:r w:rsidRPr="00AD3D9A">
        <w:rPr>
          <w:rFonts w:ascii="Arial" w:eastAsia="Times New Roman" w:hAnsi="Arial" w:cs="Arial"/>
          <w:color w:val="2D3B45"/>
          <w:sz w:val="24"/>
          <w:szCs w:val="24"/>
        </w:rPr>
        <w:t>My Water</w:t>
      </w:r>
    </w:p>
    <w:p w:rsidR="00AD3D9A" w:rsidRPr="00AD3D9A" w:rsidRDefault="00AD3D9A" w:rsidP="00AD3D9A">
      <w:pPr>
        <w:shd w:val="clear" w:color="auto" w:fill="FFFFFF"/>
        <w:spacing w:before="180" w:after="180" w:line="240" w:lineRule="auto"/>
        <w:rPr>
          <w:rFonts w:ascii="Arial" w:eastAsia="Times New Roman" w:hAnsi="Arial" w:cs="Arial"/>
          <w:color w:val="2D3B45"/>
          <w:sz w:val="24"/>
          <w:szCs w:val="24"/>
        </w:rPr>
      </w:pPr>
      <w:r w:rsidRPr="00AD3D9A">
        <w:rPr>
          <w:rFonts w:ascii="Arial" w:eastAsia="Times New Roman" w:hAnsi="Arial" w:cs="Arial"/>
          <w:color w:val="2D3B45"/>
          <w:sz w:val="24"/>
          <w:szCs w:val="24"/>
        </w:rPr>
        <w:t>Then, click on the boxes under the Map Contents menu to add data into the map on specific topics. Explore the site to learn more about your environment and things that might be impacting the health of its citizens.</w:t>
      </w:r>
    </w:p>
    <w:p w:rsidR="00AD3D9A" w:rsidRPr="00AD3D9A" w:rsidRDefault="00AD3D9A" w:rsidP="00AD3D9A">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AD3D9A">
        <w:rPr>
          <w:rFonts w:ascii="Arial" w:eastAsia="Times New Roman" w:hAnsi="Arial" w:cs="Arial"/>
          <w:color w:val="2D3B45"/>
          <w:sz w:val="24"/>
          <w:szCs w:val="24"/>
        </w:rPr>
        <w:t>Identify something new you learned about your environment and how it could be affecting health by completing this statement, "I didn't know _____."</w:t>
      </w:r>
    </w:p>
    <w:p w:rsidR="00AD3D9A" w:rsidRPr="00AD3D9A" w:rsidRDefault="00AD3D9A" w:rsidP="00AD3D9A">
      <w:pPr>
        <w:numPr>
          <w:ilvl w:val="0"/>
          <w:numId w:val="2"/>
        </w:numPr>
        <w:shd w:val="clear" w:color="auto" w:fill="FFFFFF"/>
        <w:spacing w:before="100" w:beforeAutospacing="1" w:after="0" w:line="240" w:lineRule="auto"/>
        <w:ind w:left="120"/>
        <w:rPr>
          <w:rFonts w:ascii="Arial" w:eastAsia="Times New Roman" w:hAnsi="Arial" w:cs="Arial"/>
          <w:color w:val="2D3B45"/>
          <w:sz w:val="24"/>
          <w:szCs w:val="24"/>
        </w:rPr>
      </w:pPr>
      <w:r w:rsidRPr="00AD3D9A">
        <w:rPr>
          <w:rFonts w:ascii="Arial" w:eastAsia="Times New Roman" w:hAnsi="Arial" w:cs="Arial"/>
          <w:color w:val="2D3B45"/>
          <w:sz w:val="24"/>
          <w:szCs w:val="24"/>
        </w:rPr>
        <w:t>How could you, in the role of a community health nurse, address these concerns?</w:t>
      </w:r>
    </w:p>
    <w:p w:rsidR="00AD3D9A" w:rsidRPr="00AD3D9A" w:rsidRDefault="00AD3D9A" w:rsidP="00AD3D9A">
      <w:pPr>
        <w:shd w:val="clear" w:color="auto" w:fill="FFFFFF"/>
        <w:spacing w:before="180" w:after="180" w:line="240" w:lineRule="auto"/>
        <w:rPr>
          <w:rFonts w:ascii="Arial" w:eastAsia="Times New Roman" w:hAnsi="Arial" w:cs="Arial"/>
          <w:color w:val="2D3B45"/>
          <w:sz w:val="24"/>
          <w:szCs w:val="24"/>
        </w:rPr>
      </w:pPr>
      <w:r w:rsidRPr="00AD3D9A">
        <w:rPr>
          <w:rFonts w:ascii="Arial" w:eastAsia="Times New Roman" w:hAnsi="Arial" w:cs="Arial"/>
          <w:color w:val="2D3B45"/>
          <w:sz w:val="24"/>
          <w:szCs w:val="24"/>
        </w:rPr>
        <w:t>Optional: For more environmental health information, you can also visit the following resources.</w:t>
      </w:r>
    </w:p>
    <w:p w:rsidR="00AD3D9A" w:rsidRPr="00AD3D9A" w:rsidRDefault="00AD3D9A" w:rsidP="00AD3D9A">
      <w:pPr>
        <w:numPr>
          <w:ilvl w:val="0"/>
          <w:numId w:val="3"/>
        </w:numPr>
        <w:shd w:val="clear" w:color="auto" w:fill="FFFFFF"/>
        <w:spacing w:beforeAutospacing="1" w:after="0" w:afterAutospacing="1" w:line="240" w:lineRule="auto"/>
        <w:ind w:left="120"/>
        <w:rPr>
          <w:rFonts w:ascii="Arial" w:eastAsia="Times New Roman" w:hAnsi="Arial" w:cs="Arial"/>
          <w:color w:val="2D3B45"/>
          <w:sz w:val="24"/>
          <w:szCs w:val="24"/>
        </w:rPr>
      </w:pPr>
      <w:r w:rsidRPr="00AD3D9A">
        <w:rPr>
          <w:rFonts w:ascii="Arial" w:eastAsia="Times New Roman" w:hAnsi="Arial" w:cs="Arial"/>
          <w:color w:val="2D3B45"/>
          <w:sz w:val="24"/>
          <w:szCs w:val="24"/>
        </w:rPr>
        <w:t>Environmental health tracking: </w:t>
      </w:r>
      <w:hyperlink r:id="rId6" w:tgtFrame="_blank" w:history="1">
        <w:r w:rsidRPr="00AD3D9A">
          <w:rPr>
            <w:rFonts w:ascii="Arial" w:eastAsia="Times New Roman" w:hAnsi="Arial" w:cs="Arial"/>
            <w:color w:val="0000FF"/>
            <w:sz w:val="24"/>
            <w:szCs w:val="24"/>
            <w:u w:val="single"/>
          </w:rPr>
          <w:t>https://ephtracking.cdc.gov/InfoByLocation/</w:t>
        </w:r>
        <w:r w:rsidRPr="00AD3D9A">
          <w:rPr>
            <w:rFonts w:ascii="Arial" w:eastAsia="Times New Roman" w:hAnsi="Arial" w:cs="Arial"/>
            <w:color w:val="0000FF"/>
            <w:sz w:val="24"/>
            <w:szCs w:val="24"/>
            <w:u w:val="single"/>
            <w:bdr w:val="none" w:sz="0" w:space="0" w:color="auto" w:frame="1"/>
          </w:rPr>
          <w:t> (Links to an external site.)Links to an external site.</w:t>
        </w:r>
      </w:hyperlink>
    </w:p>
    <w:p w:rsidR="00AD3D9A" w:rsidRPr="00AD3D9A" w:rsidRDefault="00AD3D9A" w:rsidP="00AD3D9A">
      <w:pPr>
        <w:numPr>
          <w:ilvl w:val="0"/>
          <w:numId w:val="3"/>
        </w:numPr>
        <w:shd w:val="clear" w:color="auto" w:fill="FFFFFF"/>
        <w:spacing w:beforeAutospacing="1" w:after="0" w:afterAutospacing="1" w:line="240" w:lineRule="auto"/>
        <w:ind w:left="120"/>
        <w:rPr>
          <w:rFonts w:ascii="Arial" w:eastAsia="Times New Roman" w:hAnsi="Arial" w:cs="Arial"/>
          <w:color w:val="2D3B45"/>
          <w:sz w:val="24"/>
          <w:szCs w:val="24"/>
        </w:rPr>
      </w:pPr>
      <w:r w:rsidRPr="00AD3D9A">
        <w:rPr>
          <w:rFonts w:ascii="Arial" w:eastAsia="Times New Roman" w:hAnsi="Arial" w:cs="Arial"/>
          <w:color w:val="2D3B45"/>
          <w:sz w:val="24"/>
          <w:szCs w:val="24"/>
        </w:rPr>
        <w:t>Air quality: </w:t>
      </w:r>
      <w:hyperlink r:id="rId7" w:tgtFrame="_blank" w:history="1">
        <w:r w:rsidRPr="00AD3D9A">
          <w:rPr>
            <w:rFonts w:ascii="Arial" w:eastAsia="Times New Roman" w:hAnsi="Arial" w:cs="Arial"/>
            <w:color w:val="0000FF"/>
            <w:sz w:val="24"/>
            <w:szCs w:val="24"/>
            <w:u w:val="single"/>
          </w:rPr>
          <w:t>http://www.airnow.gov</w:t>
        </w:r>
        <w:r w:rsidRPr="00AD3D9A">
          <w:rPr>
            <w:rFonts w:ascii="Arial" w:eastAsia="Times New Roman" w:hAnsi="Arial" w:cs="Arial"/>
            <w:color w:val="0000FF"/>
            <w:sz w:val="24"/>
            <w:szCs w:val="24"/>
            <w:u w:val="single"/>
            <w:bdr w:val="none" w:sz="0" w:space="0" w:color="auto" w:frame="1"/>
          </w:rPr>
          <w:t> (Links to an external site.)Links to an external site.</w:t>
        </w:r>
      </w:hyperlink>
    </w:p>
    <w:p w:rsidR="00AD3D9A" w:rsidRDefault="00AD3D9A" w:rsidP="00AD3D9A">
      <w:pPr>
        <w:numPr>
          <w:ilvl w:val="0"/>
          <w:numId w:val="3"/>
        </w:numPr>
        <w:shd w:val="clear" w:color="auto" w:fill="FFFFFF"/>
        <w:spacing w:beforeAutospacing="1" w:after="0" w:line="240" w:lineRule="auto"/>
        <w:ind w:left="120"/>
        <w:rPr>
          <w:rFonts w:ascii="Arial" w:eastAsia="Times New Roman" w:hAnsi="Arial" w:cs="Arial"/>
          <w:color w:val="2D3B45"/>
          <w:sz w:val="24"/>
          <w:szCs w:val="24"/>
        </w:rPr>
      </w:pPr>
      <w:r w:rsidRPr="00AD3D9A">
        <w:rPr>
          <w:rFonts w:ascii="Arial" w:eastAsia="Times New Roman" w:hAnsi="Arial" w:cs="Arial"/>
          <w:color w:val="2D3B45"/>
          <w:sz w:val="24"/>
          <w:szCs w:val="24"/>
        </w:rPr>
        <w:t>Toxic release inventory: </w:t>
      </w:r>
      <w:hyperlink r:id="rId8" w:tgtFrame="_blank" w:history="1">
        <w:r w:rsidRPr="00AD3D9A">
          <w:rPr>
            <w:rFonts w:ascii="Arial" w:eastAsia="Times New Roman" w:hAnsi="Arial" w:cs="Arial"/>
            <w:color w:val="0000FF"/>
            <w:sz w:val="24"/>
            <w:szCs w:val="24"/>
            <w:u w:val="single"/>
          </w:rPr>
          <w:t>https://www.epa.gov/toxics-release-inventory-tri-program</w:t>
        </w:r>
        <w:r w:rsidRPr="00AD3D9A">
          <w:rPr>
            <w:rFonts w:ascii="Arial" w:eastAsia="Times New Roman" w:hAnsi="Arial" w:cs="Arial"/>
            <w:color w:val="0000FF"/>
            <w:sz w:val="24"/>
            <w:szCs w:val="24"/>
            <w:u w:val="single"/>
            <w:bdr w:val="none" w:sz="0" w:space="0" w:color="auto" w:frame="1"/>
          </w:rPr>
          <w:t> (Links to an external site.)Links to an external site.</w:t>
        </w:r>
      </w:hyperlink>
    </w:p>
    <w:p w:rsidR="00AD3D9A" w:rsidRDefault="00AD3D9A" w:rsidP="00AD3D9A">
      <w:pPr>
        <w:shd w:val="clear" w:color="auto" w:fill="FFFFFF"/>
        <w:spacing w:beforeAutospacing="1" w:after="0" w:line="240" w:lineRule="auto"/>
        <w:ind w:left="120"/>
        <w:rPr>
          <w:rFonts w:ascii="Arial" w:eastAsia="Times New Roman" w:hAnsi="Arial" w:cs="Arial"/>
          <w:color w:val="2D3B45"/>
          <w:sz w:val="24"/>
          <w:szCs w:val="24"/>
        </w:rPr>
      </w:pPr>
    </w:p>
    <w:p w:rsidR="00AD3D9A" w:rsidRDefault="00AD3D9A" w:rsidP="00AD3D9A">
      <w:pPr>
        <w:shd w:val="clear" w:color="auto" w:fill="FFFFFF"/>
        <w:spacing w:beforeAutospacing="1" w:after="0" w:line="240" w:lineRule="auto"/>
        <w:ind w:left="120"/>
        <w:rPr>
          <w:rFonts w:ascii="Arial" w:eastAsia="Times New Roman" w:hAnsi="Arial" w:cs="Arial"/>
          <w:color w:val="2D3B45"/>
          <w:sz w:val="24"/>
          <w:szCs w:val="24"/>
        </w:rPr>
      </w:pPr>
      <w:r>
        <w:rPr>
          <w:rFonts w:ascii="Arial" w:eastAsia="Times New Roman" w:hAnsi="Arial" w:cs="Arial"/>
          <w:color w:val="2D3B45"/>
          <w:sz w:val="24"/>
          <w:szCs w:val="24"/>
        </w:rPr>
        <w:t>References to use in discussion</w:t>
      </w:r>
    </w:p>
    <w:p w:rsidR="00AD3D9A" w:rsidRDefault="00AD3D9A" w:rsidP="00AD3D9A">
      <w:pPr>
        <w:shd w:val="clear" w:color="auto" w:fill="FFFFFF"/>
        <w:spacing w:beforeAutospacing="1" w:after="0" w:line="240" w:lineRule="auto"/>
        <w:ind w:left="120"/>
        <w:rPr>
          <w:rFonts w:ascii="Arial" w:eastAsia="Times New Roman" w:hAnsi="Arial" w:cs="Arial"/>
          <w:color w:val="2D3B45"/>
          <w:sz w:val="24"/>
          <w:szCs w:val="24"/>
        </w:rPr>
      </w:pPr>
      <w:r>
        <w:rPr>
          <w:rFonts w:ascii="Arial" w:eastAsia="Times New Roman" w:hAnsi="Arial" w:cs="Arial"/>
          <w:color w:val="2D3B45"/>
          <w:sz w:val="24"/>
          <w:szCs w:val="24"/>
        </w:rPr>
        <w:t>One Scholarly Source</w:t>
      </w:r>
    </w:p>
    <w:p w:rsidR="00AD3D9A" w:rsidRPr="00AD3D9A" w:rsidRDefault="00AD3D9A" w:rsidP="00AD3D9A">
      <w:pPr>
        <w:shd w:val="clear" w:color="auto" w:fill="FFFFFF"/>
        <w:spacing w:beforeAutospacing="1" w:after="0" w:line="240" w:lineRule="auto"/>
        <w:ind w:left="120"/>
        <w:rPr>
          <w:rFonts w:ascii="Arial" w:eastAsia="Times New Roman" w:hAnsi="Arial" w:cs="Arial"/>
          <w:color w:val="2D3B45"/>
          <w:sz w:val="24"/>
          <w:szCs w:val="24"/>
        </w:rPr>
      </w:pPr>
      <w:proofErr w:type="spellStart"/>
      <w:r>
        <w:rPr>
          <w:rFonts w:ascii="Arial" w:hAnsi="Arial" w:cs="Arial"/>
          <w:color w:val="2D3B45"/>
          <w:shd w:val="clear" w:color="auto" w:fill="FFFFFF"/>
        </w:rPr>
        <w:t>Nies</w:t>
      </w:r>
      <w:proofErr w:type="spellEnd"/>
      <w:r>
        <w:rPr>
          <w:rFonts w:ascii="Arial" w:hAnsi="Arial" w:cs="Arial"/>
          <w:color w:val="2D3B45"/>
          <w:shd w:val="clear" w:color="auto" w:fill="FFFFFF"/>
        </w:rPr>
        <w:t>, M. A., &amp; McEwen, M. (2019). </w:t>
      </w:r>
      <w:r>
        <w:rPr>
          <w:rStyle w:val="Emphasis"/>
          <w:rFonts w:ascii="Arial" w:hAnsi="Arial" w:cs="Arial"/>
          <w:color w:val="2D3B45"/>
          <w:shd w:val="clear" w:color="auto" w:fill="FFFFFF"/>
        </w:rPr>
        <w:t>Community/Public health nursing: Promoting the health of populations</w:t>
      </w:r>
      <w:r>
        <w:rPr>
          <w:rFonts w:ascii="Arial" w:hAnsi="Arial" w:cs="Arial"/>
          <w:color w:val="2D3B45"/>
          <w:shd w:val="clear" w:color="auto" w:fill="FFFFFF"/>
        </w:rPr>
        <w:t xml:space="preserve"> (7th </w:t>
      </w:r>
      <w:proofErr w:type="gramStart"/>
      <w:r>
        <w:rPr>
          <w:rFonts w:ascii="Arial" w:hAnsi="Arial" w:cs="Arial"/>
          <w:color w:val="2D3B45"/>
          <w:shd w:val="clear" w:color="auto" w:fill="FFFFFF"/>
        </w:rPr>
        <w:t>ed</w:t>
      </w:r>
      <w:proofErr w:type="gramEnd"/>
      <w:r>
        <w:rPr>
          <w:rFonts w:ascii="Arial" w:hAnsi="Arial" w:cs="Arial"/>
          <w:color w:val="2D3B45"/>
          <w:shd w:val="clear" w:color="auto" w:fill="FFFFFF"/>
        </w:rPr>
        <w:t>.). St. Louis, MO: Saunders/Elsevier.</w:t>
      </w:r>
    </w:p>
    <w:p w:rsidR="00AD3D9A" w:rsidRDefault="00AD3D9A">
      <w:r>
        <w:t xml:space="preserve"> </w:t>
      </w:r>
    </w:p>
    <w:p w:rsidR="00AD3D9A" w:rsidRDefault="00AD3D9A">
      <w:r>
        <w:t xml:space="preserve">And any of the above websites and/or articles provided. </w:t>
      </w:r>
      <w:bookmarkStart w:id="0" w:name="_GoBack"/>
      <w:bookmarkEnd w:id="0"/>
    </w:p>
    <w:sectPr w:rsidR="00AD3D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2433"/>
    <w:multiLevelType w:val="multilevel"/>
    <w:tmpl w:val="DEC0F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6F4B9A"/>
    <w:multiLevelType w:val="multilevel"/>
    <w:tmpl w:val="0F22F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2F13B9"/>
    <w:multiLevelType w:val="multilevel"/>
    <w:tmpl w:val="85E66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9A"/>
    <w:rsid w:val="00AD3D9A"/>
    <w:rsid w:val="00B87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84E317-F07F-4ECD-9D52-98C9A2409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D3D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265600">
      <w:bodyDiv w:val="1"/>
      <w:marLeft w:val="0"/>
      <w:marRight w:val="0"/>
      <w:marTop w:val="0"/>
      <w:marBottom w:val="0"/>
      <w:divBdr>
        <w:top w:val="none" w:sz="0" w:space="0" w:color="auto"/>
        <w:left w:val="none" w:sz="0" w:space="0" w:color="auto"/>
        <w:bottom w:val="none" w:sz="0" w:space="0" w:color="auto"/>
        <w:right w:val="none" w:sz="0" w:space="0" w:color="auto"/>
      </w:divBdr>
    </w:div>
    <w:div w:id="160877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gov/toxics-release-inventory-tri-program" TargetMode="External"/><Relationship Id="rId3" Type="http://schemas.openxmlformats.org/officeDocument/2006/relationships/settings" Target="settings.xml"/><Relationship Id="rId7" Type="http://schemas.openxmlformats.org/officeDocument/2006/relationships/hyperlink" Target="http://www.airnow.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phtracking.cdc.gov/InfoByLocation/" TargetMode="External"/><Relationship Id="rId5" Type="http://schemas.openxmlformats.org/officeDocument/2006/relationships/hyperlink" Target="http://www.epa.gov/myenvironmen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262</Words>
  <Characters>1499</Characters>
  <Application>Microsoft Office Word</Application>
  <DocSecurity>0</DocSecurity>
  <Lines>12</Lines>
  <Paragraphs>3</Paragraphs>
  <ScaleCrop>false</ScaleCrop>
  <Company>Alabama DMH</Company>
  <LinksUpToDate>false</LinksUpToDate>
  <CharactersWithSpaces>1758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1</cp:revision>
  <dcterms:created xsi:type="dcterms:W3CDTF">2019-01-02T15:04:00Z</dcterms:created>
  <dcterms:modified xsi:type="dcterms:W3CDTF">2019-01-02T15:06:00Z</dcterms:modified>
</cp:coreProperties>
</file>